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99" w:rsidRPr="00724C1C" w:rsidRDefault="00132F99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724C1C">
        <w:rPr>
          <w:rFonts w:ascii="Times New Roman" w:hAnsi="Times New Roman" w:cs="Times New Roman"/>
        </w:rPr>
        <w:t>Приложение N 1</w:t>
      </w:r>
    </w:p>
    <w:p w:rsidR="00132F99" w:rsidRPr="00724C1C" w:rsidRDefault="00132F99">
      <w:pPr>
        <w:pStyle w:val="ConsPlusNormal"/>
        <w:jc w:val="right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к Закону</w:t>
      </w:r>
    </w:p>
    <w:p w:rsidR="00132F99" w:rsidRPr="00724C1C" w:rsidRDefault="00132F99">
      <w:pPr>
        <w:pStyle w:val="ConsPlusNormal"/>
        <w:jc w:val="right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Оренбургской области</w:t>
      </w:r>
    </w:p>
    <w:p w:rsidR="00132F99" w:rsidRPr="00724C1C" w:rsidRDefault="00132F99">
      <w:pPr>
        <w:pStyle w:val="ConsPlusNormal"/>
        <w:jc w:val="right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"О межбюджетных отношениях</w:t>
      </w:r>
    </w:p>
    <w:p w:rsidR="00132F99" w:rsidRPr="00724C1C" w:rsidRDefault="00132F99">
      <w:pPr>
        <w:pStyle w:val="ConsPlusNormal"/>
        <w:jc w:val="right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в Оренбургской области"</w:t>
      </w:r>
    </w:p>
    <w:p w:rsidR="00132F99" w:rsidRPr="00724C1C" w:rsidRDefault="00132F99">
      <w:pPr>
        <w:pStyle w:val="ConsPlusNormal"/>
        <w:jc w:val="right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от 30 ноября 2005 г. N 2738/499-III-ОЗ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Методика</w:t>
      </w: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расчета дотаций на выравнивание</w:t>
      </w: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бюджетной обеспеченности поселений</w:t>
      </w:r>
    </w:p>
    <w:p w:rsidR="00132F99" w:rsidRPr="00724C1C" w:rsidRDefault="00132F99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32F99" w:rsidRPr="00724C1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  <w:color w:val="392C69"/>
              </w:rPr>
              <w:t>(в ред. Законов Оренбургской области</w:t>
            </w:r>
          </w:p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  <w:color w:val="392C69"/>
              </w:rPr>
              <w:t xml:space="preserve">от 05.10.2009 </w:t>
            </w:r>
            <w:hyperlink r:id="rId6" w:history="1">
              <w:r w:rsidRPr="00724C1C">
                <w:rPr>
                  <w:rFonts w:ascii="Times New Roman" w:hAnsi="Times New Roman" w:cs="Times New Roman"/>
                  <w:color w:val="0000FF"/>
                </w:rPr>
                <w:t>N 3086/704-IV-ОЗ</w:t>
              </w:r>
            </w:hyperlink>
            <w:r w:rsidRPr="00724C1C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  <w:color w:val="392C69"/>
              </w:rPr>
              <w:t xml:space="preserve">от 17.11.2011 </w:t>
            </w:r>
            <w:hyperlink r:id="rId7" w:history="1">
              <w:r w:rsidRPr="00724C1C">
                <w:rPr>
                  <w:rFonts w:ascii="Times New Roman" w:hAnsi="Times New Roman" w:cs="Times New Roman"/>
                  <w:color w:val="0000FF"/>
                </w:rPr>
                <w:t>N 552/135-V-ОЗ</w:t>
              </w:r>
            </w:hyperlink>
            <w:r w:rsidRPr="00724C1C">
              <w:rPr>
                <w:rFonts w:ascii="Times New Roman" w:hAnsi="Times New Roman" w:cs="Times New Roman"/>
                <w:color w:val="392C69"/>
              </w:rPr>
              <w:t xml:space="preserve">, от 12.11.2015 </w:t>
            </w:r>
            <w:hyperlink r:id="rId8" w:history="1">
              <w:r w:rsidRPr="00724C1C">
                <w:rPr>
                  <w:rFonts w:ascii="Times New Roman" w:hAnsi="Times New Roman" w:cs="Times New Roman"/>
                  <w:color w:val="0000FF"/>
                </w:rPr>
                <w:t>N 3459/973-V-ОЗ</w:t>
              </w:r>
            </w:hyperlink>
            <w:r w:rsidRPr="00724C1C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  <w:color w:val="392C69"/>
              </w:rPr>
              <w:t xml:space="preserve">от 30.11.2016 </w:t>
            </w:r>
            <w:hyperlink r:id="rId9" w:history="1">
              <w:r w:rsidRPr="00724C1C">
                <w:rPr>
                  <w:rFonts w:ascii="Times New Roman" w:hAnsi="Times New Roman" w:cs="Times New Roman"/>
                  <w:color w:val="0000FF"/>
                </w:rPr>
                <w:t>N 106/32-VI-ОЗ</w:t>
              </w:r>
            </w:hyperlink>
            <w:r w:rsidRPr="00724C1C">
              <w:rPr>
                <w:rFonts w:ascii="Times New Roman" w:hAnsi="Times New Roman" w:cs="Times New Roman"/>
                <w:color w:val="392C69"/>
              </w:rPr>
              <w:t xml:space="preserve">, от 11.12.2017 </w:t>
            </w:r>
            <w:hyperlink r:id="rId10" w:history="1">
              <w:r w:rsidRPr="00724C1C">
                <w:rPr>
                  <w:rFonts w:ascii="Times New Roman" w:hAnsi="Times New Roman" w:cs="Times New Roman"/>
                  <w:color w:val="0000FF"/>
                </w:rPr>
                <w:t>N 713/172-VI-ОЗ</w:t>
              </w:r>
            </w:hyperlink>
            <w:r w:rsidRPr="00724C1C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Методика расчета дотаций на выравнивание бюджетной обеспеченности поселений включает в себя следующие этапы: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1) расчет бюджетной обеспеченности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2) расчет уровня бюджетной обеспеченности, соответствующего среднему уровню расходных обязательств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3) расчет дотации отдельному поселению на одного жителя;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4) расчет объема дотации на выравнивание бюджетной обеспеченности поселения.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Расчет бюджетной обеспеченности поселения производится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БОj</w:t>
      </w:r>
      <w:proofErr w:type="spellEnd"/>
      <w:r w:rsidRPr="00724C1C">
        <w:rPr>
          <w:rFonts w:ascii="Times New Roman" w:hAnsi="Times New Roman" w:cs="Times New Roman"/>
        </w:rPr>
        <w:t xml:space="preserve"> = (</w:t>
      </w:r>
      <w:proofErr w:type="spellStart"/>
      <w:r w:rsidRPr="00724C1C">
        <w:rPr>
          <w:rFonts w:ascii="Times New Roman" w:hAnsi="Times New Roman" w:cs="Times New Roman"/>
        </w:rPr>
        <w:t>НПj</w:t>
      </w:r>
      <w:proofErr w:type="spellEnd"/>
      <w:r w:rsidRPr="00724C1C">
        <w:rPr>
          <w:rFonts w:ascii="Times New Roman" w:hAnsi="Times New Roman" w:cs="Times New Roman"/>
        </w:rPr>
        <w:t xml:space="preserve"> / </w:t>
      </w: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>) / (НП / Н),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БОj</w:t>
      </w:r>
      <w:proofErr w:type="spellEnd"/>
      <w:r w:rsidRPr="00724C1C">
        <w:rPr>
          <w:rFonts w:ascii="Times New Roman" w:hAnsi="Times New Roman" w:cs="Times New Roman"/>
        </w:rPr>
        <w:t xml:space="preserve"> - бюджетная обеспеченность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</w:t>
      </w:r>
      <w:proofErr w:type="spellEnd"/>
      <w:r w:rsidRPr="00724C1C">
        <w:rPr>
          <w:rFonts w:ascii="Times New Roman" w:hAnsi="Times New Roman" w:cs="Times New Roman"/>
        </w:rPr>
        <w:t xml:space="preserve"> - налоговый потенциал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 за вычетом объема субсидий, перечисляемых в областной бюджет в соответствии со </w:t>
      </w:r>
      <w:hyperlink r:id="rId11" w:history="1">
        <w:r w:rsidRPr="00724C1C">
          <w:rPr>
            <w:rFonts w:ascii="Times New Roman" w:hAnsi="Times New Roman" w:cs="Times New Roman"/>
            <w:color w:val="0000FF"/>
          </w:rPr>
          <w:t>статьей 28</w:t>
        </w:r>
      </w:hyperlink>
      <w:r w:rsidRPr="00724C1C">
        <w:rPr>
          <w:rFonts w:ascii="Times New Roman" w:hAnsi="Times New Roman" w:cs="Times New Roman"/>
        </w:rPr>
        <w:t xml:space="preserve"> настоящего Закона;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 xml:space="preserve"> - численность постоянного населения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 xml:space="preserve">НП - суммарный налоговый потенциал поселений за вычетом объема субсидий, перечисляемых в областной бюджет в соответствии со </w:t>
      </w:r>
      <w:hyperlink r:id="rId12" w:history="1">
        <w:r w:rsidRPr="00724C1C">
          <w:rPr>
            <w:rFonts w:ascii="Times New Roman" w:hAnsi="Times New Roman" w:cs="Times New Roman"/>
            <w:color w:val="0000FF"/>
          </w:rPr>
          <w:t>статьей 28</w:t>
        </w:r>
      </w:hyperlink>
      <w:r w:rsidRPr="00724C1C">
        <w:rPr>
          <w:rFonts w:ascii="Times New Roman" w:hAnsi="Times New Roman" w:cs="Times New Roman"/>
        </w:rPr>
        <w:t xml:space="preserve"> настоящего Закона;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Н - численность постоянного населения поселений.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Расчет налогового потенциала поселения производится по репрезентативной системе налогов в разрезе отдельных видов налогов, а также в разрезе налоговых ставок по земельному налогу, исходя из показателей, характеризующих базу для расчета налогового потенциала, прогноза поступлений данного налога с территорий всех поселений, участвующих в распределении дотаций, в консолидированный бюджет Оренбургской области и норматива отчислений от данного налога в бюджеты поселений. Норматив отчислений в бюджеты поселений от налога на доходы физических лиц принимается равным 10,0 процента.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 xml:space="preserve">(в ред. Законов Оренбургской области от 17.11.2011 </w:t>
      </w:r>
      <w:hyperlink r:id="rId13" w:history="1">
        <w:r w:rsidRPr="00724C1C">
          <w:rPr>
            <w:rFonts w:ascii="Times New Roman" w:hAnsi="Times New Roman" w:cs="Times New Roman"/>
            <w:color w:val="0000FF"/>
          </w:rPr>
          <w:t>N 552/135-V-ОЗ</w:t>
        </w:r>
      </w:hyperlink>
      <w:r w:rsidRPr="00724C1C">
        <w:rPr>
          <w:rFonts w:ascii="Times New Roman" w:hAnsi="Times New Roman" w:cs="Times New Roman"/>
        </w:rPr>
        <w:t xml:space="preserve">, от 12.11.2015 </w:t>
      </w:r>
      <w:hyperlink r:id="rId14" w:history="1">
        <w:r w:rsidRPr="00724C1C">
          <w:rPr>
            <w:rFonts w:ascii="Times New Roman" w:hAnsi="Times New Roman" w:cs="Times New Roman"/>
            <w:color w:val="0000FF"/>
          </w:rPr>
          <w:t>N 3459/973-V-ОЗ</w:t>
        </w:r>
      </w:hyperlink>
      <w:r w:rsidRPr="00724C1C">
        <w:rPr>
          <w:rFonts w:ascii="Times New Roman" w:hAnsi="Times New Roman" w:cs="Times New Roman"/>
        </w:rPr>
        <w:t>)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Репрезентативная система налогов включает в себя основные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lastRenderedPageBreak/>
        <w:t>Состав репрезентативной системы налогов, перечень показателей, характеризующих базу для расчета налогового потенциала по видам налогов, а также источник данных приведены в таблице.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Таблица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Состав</w:t>
      </w: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репрезентативной системы налогов</w:t>
      </w:r>
    </w:p>
    <w:p w:rsidR="00132F99" w:rsidRPr="00724C1C" w:rsidRDefault="00132F99">
      <w:pPr>
        <w:pStyle w:val="ConsPlusTitle"/>
        <w:jc w:val="center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для расчета налогового потенциала поселения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3061"/>
        <w:gridCol w:w="3517"/>
      </w:tblGrid>
      <w:tr w:rsidR="00132F99" w:rsidRPr="00724C1C" w:rsidTr="007A4553">
        <w:tc>
          <w:tcPr>
            <w:tcW w:w="2778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Наименование налога</w:t>
            </w:r>
          </w:p>
        </w:tc>
        <w:tc>
          <w:tcPr>
            <w:tcW w:w="3061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Показатель, характеризующий</w:t>
            </w:r>
          </w:p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базу для расчета налогового потенциала</w:t>
            </w:r>
          </w:p>
        </w:tc>
        <w:tc>
          <w:tcPr>
            <w:tcW w:w="3517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Источник информации</w:t>
            </w:r>
          </w:p>
        </w:tc>
      </w:tr>
      <w:tr w:rsidR="00132F99" w:rsidRPr="00724C1C" w:rsidTr="007A4553">
        <w:tc>
          <w:tcPr>
            <w:tcW w:w="2778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7" w:type="dxa"/>
          </w:tcPr>
          <w:p w:rsidR="00132F99" w:rsidRPr="00724C1C" w:rsidRDefault="00132F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3</w:t>
            </w:r>
          </w:p>
        </w:tc>
      </w:tr>
      <w:tr w:rsidR="00132F99" w:rsidRPr="00724C1C" w:rsidTr="007A4553">
        <w:tc>
          <w:tcPr>
            <w:tcW w:w="2778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3061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налогооблагаемый фонд оплаты труда</w:t>
            </w:r>
          </w:p>
        </w:tc>
        <w:tc>
          <w:tcPr>
            <w:tcW w:w="3517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министерство экономического развития, промышленной политики и торговли Оренбургской области, отчетность Управления Федеральной налоговой службы Российской Федерации по Оренбургской области</w:t>
            </w:r>
          </w:p>
        </w:tc>
      </w:tr>
      <w:tr w:rsidR="00132F99" w:rsidRPr="00724C1C" w:rsidTr="007A4553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3061" w:type="dxa"/>
            <w:tcBorders>
              <w:bottom w:val="nil"/>
            </w:tcBorders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кадастровая стоимость имущества, признаваемого объектом налогообложения</w:t>
            </w:r>
          </w:p>
        </w:tc>
        <w:tc>
          <w:tcPr>
            <w:tcW w:w="3517" w:type="dxa"/>
            <w:tcBorders>
              <w:bottom w:val="nil"/>
            </w:tcBorders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отчетность Управления Федеральной налоговой службы Российской Федерации по Оренбургской области</w:t>
            </w:r>
          </w:p>
        </w:tc>
      </w:tr>
      <w:tr w:rsidR="00132F99" w:rsidRPr="00724C1C" w:rsidTr="007A4553">
        <w:tblPrEx>
          <w:tblBorders>
            <w:insideH w:val="nil"/>
          </w:tblBorders>
        </w:tblPrEx>
        <w:tc>
          <w:tcPr>
            <w:tcW w:w="9356" w:type="dxa"/>
            <w:gridSpan w:val="3"/>
            <w:tcBorders>
              <w:top w:val="nil"/>
            </w:tcBorders>
          </w:tcPr>
          <w:p w:rsidR="00132F99" w:rsidRPr="00724C1C" w:rsidRDefault="0013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 xml:space="preserve">(в ред. </w:t>
            </w:r>
            <w:hyperlink r:id="rId15" w:history="1">
              <w:r w:rsidRPr="00724C1C">
                <w:rPr>
                  <w:rFonts w:ascii="Times New Roman" w:hAnsi="Times New Roman" w:cs="Times New Roman"/>
                  <w:color w:val="0000FF"/>
                </w:rPr>
                <w:t>Закона</w:t>
              </w:r>
            </w:hyperlink>
            <w:r w:rsidRPr="00724C1C">
              <w:rPr>
                <w:rFonts w:ascii="Times New Roman" w:hAnsi="Times New Roman" w:cs="Times New Roman"/>
              </w:rPr>
              <w:t xml:space="preserve"> Оренбургской области от 11.12.2017 N 713/172-VI-ОЗ)</w:t>
            </w:r>
          </w:p>
        </w:tc>
      </w:tr>
      <w:tr w:rsidR="00132F99" w:rsidRPr="00724C1C" w:rsidTr="007A4553">
        <w:tc>
          <w:tcPr>
            <w:tcW w:w="2778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3061" w:type="dxa"/>
          </w:tcPr>
          <w:p w:rsidR="00132F99" w:rsidRPr="00724C1C" w:rsidRDefault="0013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начисления по единому сельскохозяйственному налогу</w:t>
            </w:r>
          </w:p>
        </w:tc>
        <w:tc>
          <w:tcPr>
            <w:tcW w:w="3517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отчетность Управления Федеральной налоговой службы Российской Федерации по Оренбургской области</w:t>
            </w:r>
          </w:p>
        </w:tc>
      </w:tr>
      <w:tr w:rsidR="00132F99" w:rsidRPr="00724C1C" w:rsidTr="007A4553">
        <w:tc>
          <w:tcPr>
            <w:tcW w:w="2778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3061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 xml:space="preserve">кадастровая стоимость земельных участков, признаваемых объектом налогообложения в соответствии со </w:t>
            </w:r>
            <w:hyperlink r:id="rId16" w:history="1">
              <w:r w:rsidRPr="00724C1C">
                <w:rPr>
                  <w:rFonts w:ascii="Times New Roman" w:hAnsi="Times New Roman" w:cs="Times New Roman"/>
                  <w:color w:val="0000FF"/>
                </w:rPr>
                <w:t>статьей 389</w:t>
              </w:r>
            </w:hyperlink>
            <w:r w:rsidRPr="00724C1C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3517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Управление Федерального агентства кадастра объектов недвижимости по Оренбургской области (по согласованию), отчетность Управления Федеральной налоговой службы Российской Федерации по Оренбургской области</w:t>
            </w:r>
          </w:p>
        </w:tc>
      </w:tr>
      <w:tr w:rsidR="00132F99" w:rsidRPr="00724C1C" w:rsidTr="007A4553">
        <w:tblPrEx>
          <w:tblBorders>
            <w:insideH w:val="nil"/>
          </w:tblBorders>
        </w:tblPrEx>
        <w:tc>
          <w:tcPr>
            <w:tcW w:w="2778" w:type="dxa"/>
          </w:tcPr>
          <w:p w:rsidR="00132F99" w:rsidRPr="00724C1C" w:rsidRDefault="00132F99">
            <w:pPr>
              <w:pStyle w:val="ConsPlusNormal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6578" w:type="dxa"/>
            <w:gridSpan w:val="2"/>
          </w:tcPr>
          <w:p w:rsidR="00132F99" w:rsidRPr="00724C1C" w:rsidRDefault="0013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4C1C">
              <w:rPr>
                <w:rFonts w:ascii="Times New Roman" w:hAnsi="Times New Roman" w:cs="Times New Roman"/>
              </w:rPr>
              <w:t xml:space="preserve">Строка исключена. - </w:t>
            </w:r>
            <w:hyperlink r:id="rId17" w:history="1">
              <w:r w:rsidRPr="00724C1C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724C1C">
              <w:rPr>
                <w:rFonts w:ascii="Times New Roman" w:hAnsi="Times New Roman" w:cs="Times New Roman"/>
              </w:rPr>
              <w:t xml:space="preserve"> Оренбургской области от 17.11.2011 N 552/135-V-ОЗ.</w:t>
            </w:r>
          </w:p>
        </w:tc>
      </w:tr>
    </w:tbl>
    <w:p w:rsidR="00132F99" w:rsidRPr="00724C1C" w:rsidRDefault="00132F99">
      <w:pPr>
        <w:rPr>
          <w:rFonts w:ascii="Times New Roman" w:hAnsi="Times New Roman" w:cs="Times New Roman"/>
        </w:rPr>
        <w:sectPr w:rsidR="00132F99" w:rsidRPr="00724C1C" w:rsidSect="00AC448F">
          <w:footerReference w:type="default" r:id="rId18"/>
          <w:headerReference w:type="first" r:id="rId19"/>
          <w:pgSz w:w="11905" w:h="16838"/>
          <w:pgMar w:top="851" w:right="850" w:bottom="993" w:left="1701" w:header="0" w:footer="0" w:gutter="0"/>
          <w:cols w:space="720"/>
          <w:docGrid w:linePitch="299"/>
        </w:sectPr>
      </w:pP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Налоговый потенциал поселения по отдельному налогу рассчитывается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НПji</w:t>
      </w:r>
      <w:proofErr w:type="spellEnd"/>
      <w:r w:rsidRPr="00724C1C">
        <w:rPr>
          <w:rFonts w:ascii="Times New Roman" w:hAnsi="Times New Roman" w:cs="Times New Roman"/>
        </w:rPr>
        <w:t xml:space="preserve"> = (</w:t>
      </w:r>
      <w:proofErr w:type="spellStart"/>
      <w:r w:rsidRPr="00724C1C">
        <w:rPr>
          <w:rFonts w:ascii="Times New Roman" w:hAnsi="Times New Roman" w:cs="Times New Roman"/>
        </w:rPr>
        <w:t>ПДi</w:t>
      </w:r>
      <w:proofErr w:type="spellEnd"/>
      <w:r w:rsidRPr="00724C1C">
        <w:rPr>
          <w:rFonts w:ascii="Times New Roman" w:hAnsi="Times New Roman" w:cs="Times New Roman"/>
        </w:rPr>
        <w:t xml:space="preserve"> x </w:t>
      </w:r>
      <w:proofErr w:type="spellStart"/>
      <w:r w:rsidRPr="00724C1C">
        <w:rPr>
          <w:rFonts w:ascii="Times New Roman" w:hAnsi="Times New Roman" w:cs="Times New Roman"/>
        </w:rPr>
        <w:t>Нормi</w:t>
      </w:r>
      <w:proofErr w:type="spellEnd"/>
      <w:r w:rsidRPr="00724C1C">
        <w:rPr>
          <w:rFonts w:ascii="Times New Roman" w:hAnsi="Times New Roman" w:cs="Times New Roman"/>
        </w:rPr>
        <w:t xml:space="preserve"> x (</w:t>
      </w:r>
      <w:proofErr w:type="spellStart"/>
      <w:r w:rsidRPr="00724C1C">
        <w:rPr>
          <w:rFonts w:ascii="Times New Roman" w:hAnsi="Times New Roman" w:cs="Times New Roman"/>
        </w:rPr>
        <w:t>НБji</w:t>
      </w:r>
      <w:proofErr w:type="spellEnd"/>
      <w:r w:rsidRPr="00724C1C">
        <w:rPr>
          <w:rFonts w:ascii="Times New Roman" w:hAnsi="Times New Roman" w:cs="Times New Roman"/>
        </w:rPr>
        <w:t xml:space="preserve"> / </w:t>
      </w:r>
      <w:proofErr w:type="spellStart"/>
      <w:r w:rsidRPr="00724C1C">
        <w:rPr>
          <w:rFonts w:ascii="Times New Roman" w:hAnsi="Times New Roman" w:cs="Times New Roman"/>
        </w:rPr>
        <w:t>НБi</w:t>
      </w:r>
      <w:proofErr w:type="spellEnd"/>
      <w:r w:rsidRPr="00724C1C">
        <w:rPr>
          <w:rFonts w:ascii="Times New Roman" w:hAnsi="Times New Roman" w:cs="Times New Roman"/>
        </w:rPr>
        <w:t>)) / 100,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НПji</w:t>
      </w:r>
      <w:proofErr w:type="spellEnd"/>
      <w:r w:rsidRPr="00724C1C">
        <w:rPr>
          <w:rFonts w:ascii="Times New Roman" w:hAnsi="Times New Roman" w:cs="Times New Roman"/>
        </w:rPr>
        <w:t xml:space="preserve"> - налоговый потенциал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 по i-</w:t>
      </w:r>
      <w:proofErr w:type="spellStart"/>
      <w:r w:rsidRPr="00724C1C">
        <w:rPr>
          <w:rFonts w:ascii="Times New Roman" w:hAnsi="Times New Roman" w:cs="Times New Roman"/>
        </w:rPr>
        <w:t>му</w:t>
      </w:r>
      <w:proofErr w:type="spellEnd"/>
      <w:r w:rsidRPr="00724C1C">
        <w:rPr>
          <w:rFonts w:ascii="Times New Roman" w:hAnsi="Times New Roman" w:cs="Times New Roman"/>
        </w:rPr>
        <w:t xml:space="preserve"> налогу;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ПДi</w:t>
      </w:r>
      <w:proofErr w:type="spellEnd"/>
      <w:r w:rsidRPr="00724C1C">
        <w:rPr>
          <w:rFonts w:ascii="Times New Roman" w:hAnsi="Times New Roman" w:cs="Times New Roman"/>
        </w:rPr>
        <w:t xml:space="preserve"> - прогноз поступлений i-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налога в консолидированный бюджет Оренбургской области от поселений, участвующих в распределении дотаций;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Нормi</w:t>
      </w:r>
      <w:proofErr w:type="spellEnd"/>
      <w:r w:rsidRPr="00724C1C">
        <w:rPr>
          <w:rFonts w:ascii="Times New Roman" w:hAnsi="Times New Roman" w:cs="Times New Roman"/>
        </w:rPr>
        <w:t xml:space="preserve"> - норматив отчислений в бюджет поселения от i-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налога в процентах, установленный в соответствии с требованиями Бюджетного </w:t>
      </w:r>
      <w:hyperlink r:id="rId20" w:history="1">
        <w:r w:rsidRPr="00724C1C">
          <w:rPr>
            <w:rFonts w:ascii="Times New Roman" w:hAnsi="Times New Roman" w:cs="Times New Roman"/>
            <w:color w:val="0000FF"/>
          </w:rPr>
          <w:t>кодекса</w:t>
        </w:r>
      </w:hyperlink>
      <w:r w:rsidRPr="00724C1C">
        <w:rPr>
          <w:rFonts w:ascii="Times New Roman" w:hAnsi="Times New Roman" w:cs="Times New Roman"/>
        </w:rPr>
        <w:t xml:space="preserve"> Российской Федерации и настоящего Закона;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НБji</w:t>
      </w:r>
      <w:proofErr w:type="spellEnd"/>
      <w:r w:rsidRPr="00724C1C">
        <w:rPr>
          <w:rFonts w:ascii="Times New Roman" w:hAnsi="Times New Roman" w:cs="Times New Roman"/>
        </w:rPr>
        <w:t xml:space="preserve"> - показатель, характеризующий базу для расчета налогового потенциала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 по i-</w:t>
      </w:r>
      <w:proofErr w:type="spellStart"/>
      <w:r w:rsidRPr="00724C1C">
        <w:rPr>
          <w:rFonts w:ascii="Times New Roman" w:hAnsi="Times New Roman" w:cs="Times New Roman"/>
        </w:rPr>
        <w:t>му</w:t>
      </w:r>
      <w:proofErr w:type="spellEnd"/>
      <w:r w:rsidRPr="00724C1C">
        <w:rPr>
          <w:rFonts w:ascii="Times New Roman" w:hAnsi="Times New Roman" w:cs="Times New Roman"/>
        </w:rPr>
        <w:t xml:space="preserve"> налогу;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НБi</w:t>
      </w:r>
      <w:proofErr w:type="spellEnd"/>
      <w:r w:rsidRPr="00724C1C">
        <w:rPr>
          <w:rFonts w:ascii="Times New Roman" w:hAnsi="Times New Roman" w:cs="Times New Roman"/>
        </w:rPr>
        <w:t xml:space="preserve"> - суммарный показатель, характеризующий базу для расчета налогового потенциала по i-</w:t>
      </w:r>
      <w:proofErr w:type="spellStart"/>
      <w:r w:rsidRPr="00724C1C">
        <w:rPr>
          <w:rFonts w:ascii="Times New Roman" w:hAnsi="Times New Roman" w:cs="Times New Roman"/>
        </w:rPr>
        <w:t>му</w:t>
      </w:r>
      <w:proofErr w:type="spellEnd"/>
      <w:r w:rsidRPr="00724C1C">
        <w:rPr>
          <w:rFonts w:ascii="Times New Roman" w:hAnsi="Times New Roman" w:cs="Times New Roman"/>
        </w:rPr>
        <w:t xml:space="preserve"> налогу всех поселений, участвующих в распределении дотаций.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Налоговый потенциал поселения рассчитывается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</w:t>
      </w:r>
      <w:proofErr w:type="spellEnd"/>
      <w:r w:rsidRPr="00724C1C">
        <w:rPr>
          <w:rFonts w:ascii="Times New Roman" w:hAnsi="Times New Roman" w:cs="Times New Roman"/>
        </w:rPr>
        <w:t xml:space="preserve"> = SUM </w:t>
      </w:r>
      <w:proofErr w:type="spellStart"/>
      <w:r w:rsidRPr="00724C1C">
        <w:rPr>
          <w:rFonts w:ascii="Times New Roman" w:hAnsi="Times New Roman" w:cs="Times New Roman"/>
        </w:rPr>
        <w:t>НПji</w:t>
      </w:r>
      <w:proofErr w:type="spellEnd"/>
      <w:r w:rsidRPr="00724C1C">
        <w:rPr>
          <w:rFonts w:ascii="Times New Roman" w:hAnsi="Times New Roman" w:cs="Times New Roman"/>
        </w:rPr>
        <w:t>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</w:t>
      </w:r>
      <w:proofErr w:type="spellEnd"/>
      <w:r w:rsidRPr="00724C1C">
        <w:rPr>
          <w:rFonts w:ascii="Times New Roman" w:hAnsi="Times New Roman" w:cs="Times New Roman"/>
        </w:rPr>
        <w:t xml:space="preserve"> - налоговый потенциал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SUM - знак суммирования;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НПji</w:t>
      </w:r>
      <w:proofErr w:type="spellEnd"/>
      <w:r w:rsidRPr="00724C1C">
        <w:rPr>
          <w:rFonts w:ascii="Times New Roman" w:hAnsi="Times New Roman" w:cs="Times New Roman"/>
        </w:rPr>
        <w:t xml:space="preserve"> - налоговый потенциал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 по i-</w:t>
      </w:r>
      <w:proofErr w:type="spellStart"/>
      <w:r w:rsidRPr="00724C1C">
        <w:rPr>
          <w:rFonts w:ascii="Times New Roman" w:hAnsi="Times New Roman" w:cs="Times New Roman"/>
        </w:rPr>
        <w:t>му</w:t>
      </w:r>
      <w:proofErr w:type="spellEnd"/>
      <w:r w:rsidRPr="00724C1C">
        <w:rPr>
          <w:rFonts w:ascii="Times New Roman" w:hAnsi="Times New Roman" w:cs="Times New Roman"/>
        </w:rPr>
        <w:t xml:space="preserve"> налогу.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Расчет уровня бюджетной обеспеченности, соответствующего среднему уровню расходных обязательств поселений, производится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БОп</w:t>
      </w:r>
      <w:proofErr w:type="spellEnd"/>
      <w:r w:rsidRPr="00724C1C">
        <w:rPr>
          <w:rFonts w:ascii="Times New Roman" w:hAnsi="Times New Roman" w:cs="Times New Roman"/>
        </w:rPr>
        <w:t xml:space="preserve"> = (</w:t>
      </w: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- </w:t>
      </w:r>
      <w:proofErr w:type="spellStart"/>
      <w:r w:rsidRPr="00724C1C">
        <w:rPr>
          <w:rFonts w:ascii="Times New Roman" w:hAnsi="Times New Roman" w:cs="Times New Roman"/>
        </w:rPr>
        <w:t>Сп</w:t>
      </w:r>
      <w:proofErr w:type="spellEnd"/>
      <w:r w:rsidRPr="00724C1C">
        <w:rPr>
          <w:rFonts w:ascii="Times New Roman" w:hAnsi="Times New Roman" w:cs="Times New Roman"/>
        </w:rPr>
        <w:t xml:space="preserve"> + </w:t>
      </w:r>
      <w:proofErr w:type="spellStart"/>
      <w:r w:rsidRPr="00724C1C">
        <w:rPr>
          <w:rFonts w:ascii="Times New Roman" w:hAnsi="Times New Roman" w:cs="Times New Roman"/>
        </w:rPr>
        <w:t>ОДобщ</w:t>
      </w:r>
      <w:proofErr w:type="spellEnd"/>
      <w:r w:rsidRPr="00724C1C">
        <w:rPr>
          <w:rFonts w:ascii="Times New Roman" w:hAnsi="Times New Roman" w:cs="Times New Roman"/>
        </w:rPr>
        <w:t>) / (</w:t>
      </w: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- </w:t>
      </w:r>
      <w:proofErr w:type="spellStart"/>
      <w:r w:rsidRPr="00724C1C">
        <w:rPr>
          <w:rFonts w:ascii="Times New Roman" w:hAnsi="Times New Roman" w:cs="Times New Roman"/>
        </w:rPr>
        <w:t>Сп</w:t>
      </w:r>
      <w:proofErr w:type="spellEnd"/>
      <w:r w:rsidRPr="00724C1C">
        <w:rPr>
          <w:rFonts w:ascii="Times New Roman" w:hAnsi="Times New Roman" w:cs="Times New Roman"/>
        </w:rPr>
        <w:t>),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БОп</w:t>
      </w:r>
      <w:proofErr w:type="spellEnd"/>
      <w:r w:rsidRPr="00724C1C">
        <w:rPr>
          <w:rFonts w:ascii="Times New Roman" w:hAnsi="Times New Roman" w:cs="Times New Roman"/>
        </w:rPr>
        <w:t xml:space="preserve"> - уровень бюджетной обеспеченности, соответствующий среднему уровню расходных обязательств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- прогноз налоговых доходов, входящих в репрезентативную систему налогов (таблица), по поселениям;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Сп</w:t>
      </w:r>
      <w:proofErr w:type="spellEnd"/>
      <w:r w:rsidRPr="00724C1C">
        <w:rPr>
          <w:rFonts w:ascii="Times New Roman" w:hAnsi="Times New Roman" w:cs="Times New Roman"/>
        </w:rPr>
        <w:t xml:space="preserve"> - общий размер субсидий из бюджетов поселений в областной бюджет, рассчитанный в соответствии с методикой согласно приложению 5 к настоящему Закону;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ОДобщ</w:t>
      </w:r>
      <w:proofErr w:type="spellEnd"/>
      <w:r w:rsidRPr="00724C1C">
        <w:rPr>
          <w:rFonts w:ascii="Times New Roman" w:hAnsi="Times New Roman" w:cs="Times New Roman"/>
        </w:rPr>
        <w:t xml:space="preserve"> - общий объем дотаций на выравнивание бюджетной обеспеченности поселений.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Размер дотации отдельному поселению на одного жителя рассчитывается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Джj</w:t>
      </w:r>
      <w:proofErr w:type="spellEnd"/>
      <w:r w:rsidRPr="00724C1C">
        <w:rPr>
          <w:rFonts w:ascii="Times New Roman" w:hAnsi="Times New Roman" w:cs="Times New Roman"/>
        </w:rPr>
        <w:t xml:space="preserve"> = ((</w:t>
      </w: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/ Н) x (</w:t>
      </w:r>
      <w:proofErr w:type="spellStart"/>
      <w:r w:rsidRPr="00724C1C">
        <w:rPr>
          <w:rFonts w:ascii="Times New Roman" w:hAnsi="Times New Roman" w:cs="Times New Roman"/>
        </w:rPr>
        <w:t>БОп</w:t>
      </w:r>
      <w:proofErr w:type="spellEnd"/>
      <w:r w:rsidRPr="00724C1C">
        <w:rPr>
          <w:rFonts w:ascii="Times New Roman" w:hAnsi="Times New Roman" w:cs="Times New Roman"/>
        </w:rPr>
        <w:t xml:space="preserve"> - </w:t>
      </w:r>
      <w:proofErr w:type="spellStart"/>
      <w:r w:rsidRPr="00724C1C">
        <w:rPr>
          <w:rFonts w:ascii="Times New Roman" w:hAnsi="Times New Roman" w:cs="Times New Roman"/>
        </w:rPr>
        <w:t>БОj</w:t>
      </w:r>
      <w:proofErr w:type="spellEnd"/>
      <w:r w:rsidRPr="00724C1C">
        <w:rPr>
          <w:rFonts w:ascii="Times New Roman" w:hAnsi="Times New Roman" w:cs="Times New Roman"/>
        </w:rPr>
        <w:t xml:space="preserve">)) x </w:t>
      </w:r>
      <w:proofErr w:type="spellStart"/>
      <w:r w:rsidRPr="00724C1C">
        <w:rPr>
          <w:rFonts w:ascii="Times New Roman" w:hAnsi="Times New Roman" w:cs="Times New Roman"/>
        </w:rPr>
        <w:t>ОДобщ</w:t>
      </w:r>
      <w:proofErr w:type="spellEnd"/>
      <w:r w:rsidRPr="00724C1C">
        <w:rPr>
          <w:rFonts w:ascii="Times New Roman" w:hAnsi="Times New Roman" w:cs="Times New Roman"/>
        </w:rPr>
        <w:t xml:space="preserve"> /SUM ((</w:t>
      </w: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/ Н) x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x (</w:t>
      </w:r>
      <w:proofErr w:type="spellStart"/>
      <w:r w:rsidRPr="00724C1C">
        <w:rPr>
          <w:rFonts w:ascii="Times New Roman" w:hAnsi="Times New Roman" w:cs="Times New Roman"/>
        </w:rPr>
        <w:t>БОп</w:t>
      </w:r>
      <w:proofErr w:type="spellEnd"/>
      <w:r w:rsidRPr="00724C1C">
        <w:rPr>
          <w:rFonts w:ascii="Times New Roman" w:hAnsi="Times New Roman" w:cs="Times New Roman"/>
        </w:rPr>
        <w:t xml:space="preserve"> - </w:t>
      </w:r>
      <w:proofErr w:type="spellStart"/>
      <w:r w:rsidRPr="00724C1C">
        <w:rPr>
          <w:rFonts w:ascii="Times New Roman" w:hAnsi="Times New Roman" w:cs="Times New Roman"/>
        </w:rPr>
        <w:t>БОj</w:t>
      </w:r>
      <w:proofErr w:type="spellEnd"/>
      <w:r w:rsidRPr="00724C1C">
        <w:rPr>
          <w:rFonts w:ascii="Times New Roman" w:hAnsi="Times New Roman" w:cs="Times New Roman"/>
        </w:rPr>
        <w:t xml:space="preserve">) x </w:t>
      </w: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>),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Джj</w:t>
      </w:r>
      <w:proofErr w:type="spellEnd"/>
      <w:r w:rsidRPr="00724C1C">
        <w:rPr>
          <w:rFonts w:ascii="Times New Roman" w:hAnsi="Times New Roman" w:cs="Times New Roman"/>
        </w:rPr>
        <w:t xml:space="preserve"> - размер дотации отдельному поселению на одного жителя;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ПДп</w:t>
      </w:r>
      <w:proofErr w:type="spellEnd"/>
      <w:r w:rsidRPr="00724C1C">
        <w:rPr>
          <w:rFonts w:ascii="Times New Roman" w:hAnsi="Times New Roman" w:cs="Times New Roman"/>
        </w:rPr>
        <w:t xml:space="preserve"> - прогноз налоговых доходов, входящих в репрезентативную систему налогов (таблица), по поселениям, участвующим в распределении дотаций;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Н - численность постоянного населения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lastRenderedPageBreak/>
        <w:t>БОп</w:t>
      </w:r>
      <w:proofErr w:type="spellEnd"/>
      <w:r w:rsidRPr="00724C1C">
        <w:rPr>
          <w:rFonts w:ascii="Times New Roman" w:hAnsi="Times New Roman" w:cs="Times New Roman"/>
        </w:rPr>
        <w:t xml:space="preserve"> - уровень бюджетной обеспеченности, соответствующий среднему уровню расходных обязательств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ОДобщ</w:t>
      </w:r>
      <w:proofErr w:type="spellEnd"/>
      <w:r w:rsidRPr="00724C1C">
        <w:rPr>
          <w:rFonts w:ascii="Times New Roman" w:hAnsi="Times New Roman" w:cs="Times New Roman"/>
        </w:rPr>
        <w:t xml:space="preserve"> - общий объем дотаций на выравнивание бюджетной обеспеченности поселений;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БОj</w:t>
      </w:r>
      <w:proofErr w:type="spellEnd"/>
      <w:r w:rsidRPr="00724C1C">
        <w:rPr>
          <w:rFonts w:ascii="Times New Roman" w:hAnsi="Times New Roman" w:cs="Times New Roman"/>
        </w:rPr>
        <w:t xml:space="preserve"> - бюджетная обеспеченность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 xml:space="preserve"> - численность постоянного населения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SUM - знак суммирования.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Объем средств отдельному поселению рассчитывается по следующей формуле: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 xml:space="preserve">Дж = </w:t>
      </w:r>
      <w:proofErr w:type="spellStart"/>
      <w:r w:rsidRPr="00724C1C">
        <w:rPr>
          <w:rFonts w:ascii="Times New Roman" w:hAnsi="Times New Roman" w:cs="Times New Roman"/>
        </w:rPr>
        <w:t>Джj</w:t>
      </w:r>
      <w:proofErr w:type="spellEnd"/>
      <w:r w:rsidRPr="00724C1C">
        <w:rPr>
          <w:rFonts w:ascii="Times New Roman" w:hAnsi="Times New Roman" w:cs="Times New Roman"/>
        </w:rPr>
        <w:t xml:space="preserve"> x </w:t>
      </w: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>, где: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132F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Дж - размер дотации отдельному поселению, не входящему в состав муниципального района;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 xml:space="preserve">(в ред. </w:t>
      </w:r>
      <w:hyperlink r:id="rId21" w:history="1">
        <w:r w:rsidRPr="00724C1C">
          <w:rPr>
            <w:rFonts w:ascii="Times New Roman" w:hAnsi="Times New Roman" w:cs="Times New Roman"/>
            <w:color w:val="0000FF"/>
          </w:rPr>
          <w:t>Закона</w:t>
        </w:r>
      </w:hyperlink>
      <w:r w:rsidRPr="00724C1C">
        <w:rPr>
          <w:rFonts w:ascii="Times New Roman" w:hAnsi="Times New Roman" w:cs="Times New Roman"/>
        </w:rPr>
        <w:t xml:space="preserve"> Оренбургской области от 30.11.2016 N 106/32-VI-ОЗ)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Джj</w:t>
      </w:r>
      <w:proofErr w:type="spellEnd"/>
      <w:r w:rsidRPr="00724C1C">
        <w:rPr>
          <w:rFonts w:ascii="Times New Roman" w:hAnsi="Times New Roman" w:cs="Times New Roman"/>
        </w:rPr>
        <w:t xml:space="preserve"> - размер дотации отдельному поселению на одного жителя;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724C1C">
        <w:rPr>
          <w:rFonts w:ascii="Times New Roman" w:hAnsi="Times New Roman" w:cs="Times New Roman"/>
        </w:rPr>
        <w:t>Нj</w:t>
      </w:r>
      <w:proofErr w:type="spellEnd"/>
      <w:r w:rsidRPr="00724C1C">
        <w:rPr>
          <w:rFonts w:ascii="Times New Roman" w:hAnsi="Times New Roman" w:cs="Times New Roman"/>
        </w:rPr>
        <w:t xml:space="preserve"> - численность постоянного населения j-</w:t>
      </w:r>
      <w:proofErr w:type="spellStart"/>
      <w:r w:rsidRPr="00724C1C">
        <w:rPr>
          <w:rFonts w:ascii="Times New Roman" w:hAnsi="Times New Roman" w:cs="Times New Roman"/>
        </w:rPr>
        <w:t>го</w:t>
      </w:r>
      <w:proofErr w:type="spellEnd"/>
      <w:r w:rsidRPr="00724C1C">
        <w:rPr>
          <w:rFonts w:ascii="Times New Roman" w:hAnsi="Times New Roman" w:cs="Times New Roman"/>
        </w:rPr>
        <w:t xml:space="preserve"> поселения.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При распределении дотаций из областного Фонда финансовой поддержки поселений на плановый период численность населения принимается равной численности населения, используемой при распределении дотаций на очередной финансовый год.</w:t>
      </w:r>
    </w:p>
    <w:p w:rsidR="00132F99" w:rsidRPr="00724C1C" w:rsidRDefault="0013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24C1C">
        <w:rPr>
          <w:rFonts w:ascii="Times New Roman" w:hAnsi="Times New Roman" w:cs="Times New Roman"/>
        </w:rPr>
        <w:t>Прогноз поступления налогов, входящих в репрезентативную систему налогов для расчета налогового потенциала поселения, в консолидированный бюджет Оренбургской области рассчитывается в соответствии с методикой, утверждаемой в составе методики формирования областного бюджета на очередной финансовый год и на плановый период.</w:t>
      </w:r>
    </w:p>
    <w:p w:rsidR="00132F99" w:rsidRPr="00724C1C" w:rsidRDefault="00132F99">
      <w:pPr>
        <w:pStyle w:val="ConsPlusNormal"/>
        <w:jc w:val="both"/>
        <w:rPr>
          <w:rFonts w:ascii="Times New Roman" w:hAnsi="Times New Roman" w:cs="Times New Roman"/>
        </w:rPr>
      </w:pPr>
    </w:p>
    <w:p w:rsidR="00132F99" w:rsidRPr="00724C1C" w:rsidRDefault="00AC448F">
      <w:pPr>
        <w:pStyle w:val="ConsPlusNormal"/>
        <w:rPr>
          <w:rFonts w:ascii="Times New Roman" w:hAnsi="Times New Roman" w:cs="Times New Roman"/>
        </w:rPr>
      </w:pPr>
      <w:hyperlink r:id="rId22" w:history="1">
        <w:r w:rsidR="00132F99" w:rsidRPr="00724C1C">
          <w:rPr>
            <w:rFonts w:ascii="Times New Roman" w:hAnsi="Times New Roman" w:cs="Times New Roman"/>
            <w:i/>
            <w:color w:val="0000FF"/>
          </w:rPr>
          <w:br/>
          <w:t>{Закон Оренбургской области от 30.11.2005 N 2738/499-III-ОЗ (ред. от 11.12.2017) "О межбюджетных отношениях в Оренбургской области" (принят постановлением Законодательного Собрания Оренбургской области от 09.11.2005 N 2738) {</w:t>
        </w:r>
        <w:proofErr w:type="spellStart"/>
        <w:r w:rsidR="00132F99" w:rsidRPr="00724C1C">
          <w:rPr>
            <w:rFonts w:ascii="Times New Roman" w:hAnsi="Times New Roman" w:cs="Times New Roman"/>
            <w:i/>
            <w:color w:val="0000FF"/>
          </w:rPr>
          <w:t>КонсультантПлюс</w:t>
        </w:r>
        <w:proofErr w:type="spellEnd"/>
        <w:r w:rsidR="00132F99" w:rsidRPr="00724C1C">
          <w:rPr>
            <w:rFonts w:ascii="Times New Roman" w:hAnsi="Times New Roman" w:cs="Times New Roman"/>
            <w:i/>
            <w:color w:val="0000FF"/>
          </w:rPr>
          <w:t>}}</w:t>
        </w:r>
      </w:hyperlink>
      <w:r w:rsidR="00132F99" w:rsidRPr="00724C1C">
        <w:rPr>
          <w:rFonts w:ascii="Times New Roman" w:hAnsi="Times New Roman" w:cs="Times New Roman"/>
        </w:rPr>
        <w:br/>
      </w:r>
    </w:p>
    <w:p w:rsidR="00DF45A2" w:rsidRPr="00724C1C" w:rsidRDefault="00DF45A2">
      <w:pPr>
        <w:rPr>
          <w:rFonts w:ascii="Times New Roman" w:hAnsi="Times New Roman" w:cs="Times New Roman"/>
        </w:rPr>
      </w:pPr>
    </w:p>
    <w:sectPr w:rsidR="00DF45A2" w:rsidRPr="00724C1C" w:rsidSect="00724C1C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3CB" w:rsidRDefault="009853CB" w:rsidP="009853CB">
      <w:pPr>
        <w:spacing w:after="0" w:line="240" w:lineRule="auto"/>
      </w:pPr>
      <w:r>
        <w:separator/>
      </w:r>
    </w:p>
  </w:endnote>
  <w:endnote w:type="continuationSeparator" w:id="0">
    <w:p w:rsidR="009853CB" w:rsidRDefault="009853CB" w:rsidP="00985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3CB" w:rsidRDefault="009853CB">
    <w:pPr>
      <w:pStyle w:val="a7"/>
      <w:jc w:val="center"/>
    </w:pPr>
  </w:p>
  <w:p w:rsidR="009853CB" w:rsidRDefault="009853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3CB" w:rsidRDefault="009853CB" w:rsidP="009853CB">
      <w:pPr>
        <w:spacing w:after="0" w:line="240" w:lineRule="auto"/>
      </w:pPr>
      <w:r>
        <w:separator/>
      </w:r>
    </w:p>
  </w:footnote>
  <w:footnote w:type="continuationSeparator" w:id="0">
    <w:p w:rsidR="009853CB" w:rsidRDefault="009853CB" w:rsidP="00985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092339"/>
      <w:docPartObj>
        <w:docPartGallery w:val="Page Numbers (Top of Page)"/>
        <w:docPartUnique/>
      </w:docPartObj>
    </w:sdtPr>
    <w:sdtContent>
      <w:p w:rsidR="00AC448F" w:rsidRDefault="00AC44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853CB" w:rsidRDefault="009853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99"/>
    <w:rsid w:val="00132F99"/>
    <w:rsid w:val="00604681"/>
    <w:rsid w:val="00724C1C"/>
    <w:rsid w:val="007A4553"/>
    <w:rsid w:val="009853CB"/>
    <w:rsid w:val="00AC448F"/>
    <w:rsid w:val="00DF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DE77B-B451-4697-B8E9-B44BFF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2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4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455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5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3CB"/>
  </w:style>
  <w:style w:type="paragraph" w:styleId="a7">
    <w:name w:val="footer"/>
    <w:basedOn w:val="a"/>
    <w:link w:val="a8"/>
    <w:uiPriority w:val="99"/>
    <w:unhideWhenUsed/>
    <w:rsid w:val="00985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5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F2746587F93DFFFFA7511F779BADC6CAC5419DC49ADF9E47CFBE1524DB34D3AA689FF7727D9FFE13ECC4CBC80A1099926CF36F8271C5DC98D151c8g4I" TargetMode="External"/><Relationship Id="rId13" Type="http://schemas.openxmlformats.org/officeDocument/2006/relationships/hyperlink" Target="consultantplus://offline/ref=66F2746587F93DFFFFA7511F779BADC6CAC5419DC198D99841CFBE1524DB34D3AA689FF7727D9FFE13ECC4CFC80A1099926CF36F8271C5DC98D151c8g4I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6F2746587F93DFFFFA7511F779BADC6CAC5419DC59CDE9D49CFBE1524DB34D3AA689FF7727D9FFE13ECC4C3C80A1099926CF36F8271C5DC98D151c8g4I" TargetMode="External"/><Relationship Id="rId7" Type="http://schemas.openxmlformats.org/officeDocument/2006/relationships/hyperlink" Target="consultantplus://offline/ref=66F2746587F93DFFFFA7511F779BADC6CAC5419DC198D99841CFBE1524DB34D3AA689FF7727D9FFE13ECC4CEC80A1099926CF36F8271C5DC98D151c8g4I" TargetMode="External"/><Relationship Id="rId12" Type="http://schemas.openxmlformats.org/officeDocument/2006/relationships/hyperlink" Target="consultantplus://offline/ref=66F2746587F93DFFFFA7511F779BADC6CAC5419DCA9FD79C41CFBE1524DB34D3AA689FF7727D9FFA13E7919B870B4CDCCF7FF3678272C5C3c9g2I" TargetMode="External"/><Relationship Id="rId17" Type="http://schemas.openxmlformats.org/officeDocument/2006/relationships/hyperlink" Target="consultantplus://offline/ref=66F2746587F93DFFFFA7511F779BADC6CAC5419DC198D99841CFBE1524DB34D3AA689FF7727D9FFE13ECC4CCC80A1099926CF36F8271C5DC98D151c8g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F2746587F93DFFFFA74F1261F7F0C2C8C71696C798D5CD1D90E54873D23E84ED27C6B535759AF547BD819FCE5F49C3C661EC659C71cCgDI" TargetMode="External"/><Relationship Id="rId20" Type="http://schemas.openxmlformats.org/officeDocument/2006/relationships/hyperlink" Target="consultantplus://offline/ref=66F2746587F93DFFFFA74F1261F7F0C2C9CE1B91CB9CD5CD1D90E54873D23E84FF279EB9377880FF13F2C7CAC2c5g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F2746587F93DFFFFA7511F779BADC6CAC5419DC098DE9949CFBE1524DB34D3AA689FF7727D9FFE13ECCDC2C80A1099926CF36F8271C5DC98D151c8g4I" TargetMode="External"/><Relationship Id="rId11" Type="http://schemas.openxmlformats.org/officeDocument/2006/relationships/hyperlink" Target="consultantplus://offline/ref=66F2746587F93DFFFFA7511F779BADC6CAC5419DCA9FD79C41CFBE1524DB34D3AA689FF7727D9FFA13E7919B870B4CDCCF7FF3678272C5C3c9g2I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6F2746587F93DFFFFA7511F779BADC6CAC5419DCA9FD79D45CFBE1524DB34D3AA689FF7727D9FFE13ECC4CEC80A1099926CF36F8271C5DC98D151c8g4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6F2746587F93DFFFFA7511F779BADC6CAC5419DCA9FD79D45CFBE1524DB34D3AA689FF7727D9FFE13ECC4CEC80A1099926CF36F8271C5DC98D151c8g4I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6F2746587F93DFFFFA7511F779BADC6CAC5419DC59CDE9D49CFBE1524DB34D3AA689FF7727D9FFE13ECC4C3C80A1099926CF36F8271C5DC98D151c8g4I" TargetMode="External"/><Relationship Id="rId14" Type="http://schemas.openxmlformats.org/officeDocument/2006/relationships/hyperlink" Target="consultantplus://offline/ref=66F2746587F93DFFFFA7511F779BADC6CAC5419DC49ADF9E47CFBE1524DB34D3AA689FF7727D9FFE13ECC4CBC80A1099926CF36F8271C5DC98D151c8g4I" TargetMode="External"/><Relationship Id="rId22" Type="http://schemas.openxmlformats.org/officeDocument/2006/relationships/hyperlink" Target="consultantplus://offline/ref=66F2746587F93DFFFFA7511F779BADC6CAC5419DCA9FD79C41CFBE1524DB34D3AA689FF7727D9FFE12EDC2C9C80A1099926CF36F8271C5DC98D151c8g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Минфин области</dc:creator>
  <cp:keywords/>
  <dc:description/>
  <cp:lastModifiedBy>Пользователь Минфин области</cp:lastModifiedBy>
  <cp:revision>6</cp:revision>
  <cp:lastPrinted>2018-10-30T17:28:00Z</cp:lastPrinted>
  <dcterms:created xsi:type="dcterms:W3CDTF">2018-10-18T08:32:00Z</dcterms:created>
  <dcterms:modified xsi:type="dcterms:W3CDTF">2018-10-30T17:28:00Z</dcterms:modified>
</cp:coreProperties>
</file>